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3E" w:rsidRPr="00B20C08" w:rsidRDefault="00206C3E" w:rsidP="00B20C08">
      <w:pPr>
        <w:pStyle w:val="Default"/>
        <w:rPr>
          <w:b/>
          <w:bCs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0;margin-top:0;width:260.6pt;height:107.25pt;z-index:-251658240;visibility:visible;mso-position-horizontal:center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</w:p>
    <w:p w:rsidR="00206C3E" w:rsidRPr="00B20C08" w:rsidRDefault="00206C3E" w:rsidP="00B20C08">
      <w:pPr>
        <w:pStyle w:val="Default"/>
        <w:rPr>
          <w:b/>
          <w:bCs/>
        </w:rPr>
      </w:pPr>
    </w:p>
    <w:p w:rsidR="00206C3E" w:rsidRPr="00B20C08" w:rsidRDefault="00206C3E" w:rsidP="00B20C08">
      <w:pPr>
        <w:pStyle w:val="Default"/>
        <w:rPr>
          <w:b/>
          <w:bCs/>
        </w:rPr>
      </w:pPr>
    </w:p>
    <w:p w:rsidR="00206C3E" w:rsidRPr="00B20C08" w:rsidRDefault="00206C3E" w:rsidP="00B20C08">
      <w:pPr>
        <w:pStyle w:val="Default"/>
        <w:rPr>
          <w:b/>
          <w:bCs/>
        </w:rPr>
      </w:pPr>
    </w:p>
    <w:p w:rsidR="00206C3E" w:rsidRPr="00B20C08" w:rsidRDefault="00206C3E" w:rsidP="00B20C08">
      <w:pPr>
        <w:pStyle w:val="Default"/>
        <w:rPr>
          <w:b/>
          <w:bCs/>
        </w:rPr>
      </w:pPr>
    </w:p>
    <w:p w:rsidR="00206C3E" w:rsidRPr="00B20C08" w:rsidRDefault="00206C3E" w:rsidP="00B20C08">
      <w:pPr>
        <w:pStyle w:val="Default"/>
        <w:rPr>
          <w:b/>
          <w:bCs/>
        </w:rPr>
      </w:pPr>
    </w:p>
    <w:p w:rsidR="00206C3E" w:rsidRPr="00B20C08" w:rsidRDefault="00206C3E" w:rsidP="00B20C08">
      <w:pPr>
        <w:pStyle w:val="Default"/>
        <w:rPr>
          <w:b/>
          <w:bCs/>
        </w:rPr>
      </w:pPr>
    </w:p>
    <w:p w:rsidR="00206C3E" w:rsidRPr="00B20C08" w:rsidRDefault="00206C3E" w:rsidP="00B20C08">
      <w:pPr>
        <w:pStyle w:val="Default"/>
        <w:rPr>
          <w:b/>
          <w:bCs/>
        </w:rPr>
      </w:pPr>
    </w:p>
    <w:p w:rsidR="00206C3E" w:rsidRDefault="00206C3E" w:rsidP="00B20C08">
      <w:pPr>
        <w:pStyle w:val="Default"/>
        <w:jc w:val="center"/>
      </w:pPr>
      <w:r w:rsidRPr="00B20C08">
        <w:rPr>
          <w:b/>
          <w:bCs/>
        </w:rPr>
        <w:t xml:space="preserve">Made in Poland, </w:t>
      </w:r>
      <w:r w:rsidRPr="00B20C08">
        <w:t xml:space="preserve">czyli jak zaistnieć na Międzynarodowym Rynku Gospodarczym. </w:t>
      </w:r>
    </w:p>
    <w:p w:rsidR="00206C3E" w:rsidRPr="00B20C08" w:rsidRDefault="00206C3E" w:rsidP="00B20C08">
      <w:pPr>
        <w:pStyle w:val="Default"/>
        <w:jc w:val="center"/>
      </w:pPr>
      <w:r w:rsidRPr="00B20C08">
        <w:t>Pokaż światu, że Twój produkt pochodzi z POLSKI.</w:t>
      </w:r>
    </w:p>
    <w:p w:rsidR="00206C3E" w:rsidRPr="00B20C08" w:rsidRDefault="00206C3E" w:rsidP="00B20C08">
      <w:pPr>
        <w:pStyle w:val="Default"/>
        <w:jc w:val="center"/>
      </w:pPr>
    </w:p>
    <w:p w:rsidR="00206C3E" w:rsidRDefault="00206C3E" w:rsidP="00B20C08">
      <w:pPr>
        <w:pStyle w:val="Default"/>
      </w:pPr>
    </w:p>
    <w:p w:rsidR="00206C3E" w:rsidRDefault="00206C3E" w:rsidP="00B20C08">
      <w:pPr>
        <w:pStyle w:val="Default"/>
      </w:pPr>
    </w:p>
    <w:p w:rsidR="00206C3E" w:rsidRPr="00B20C08" w:rsidRDefault="00206C3E" w:rsidP="00B20C08">
      <w:pPr>
        <w:pStyle w:val="Default"/>
        <w:rPr>
          <w:b/>
          <w:bCs/>
        </w:rPr>
      </w:pPr>
      <w:r w:rsidRPr="00B20C08">
        <w:t xml:space="preserve">Celem </w:t>
      </w:r>
      <w:r w:rsidRPr="00B20C08">
        <w:rPr>
          <w:b/>
        </w:rPr>
        <w:t>Made in Poland</w:t>
      </w:r>
      <w:r w:rsidRPr="00B20C08">
        <w:t xml:space="preserve"> jest promocja krajowej gospodarki oraz produktów eksportowych za granicą. Rocznik przeznaczony jest dla importerów polskich produktów i usług, a także dla firm i instytucji zainteresowanych ich eksportem. </w:t>
      </w:r>
      <w:r w:rsidRPr="00B20C08">
        <w:br/>
      </w:r>
    </w:p>
    <w:p w:rsidR="00206C3E" w:rsidRPr="00B20C08" w:rsidRDefault="00206C3E" w:rsidP="00B20C08">
      <w:pPr>
        <w:pStyle w:val="Default"/>
      </w:pPr>
      <w:r w:rsidRPr="00B20C08">
        <w:rPr>
          <w:b/>
          <w:bCs/>
        </w:rPr>
        <w:t xml:space="preserve">Made in Poland </w:t>
      </w:r>
      <w:r w:rsidRPr="00B20C08">
        <w:t xml:space="preserve">zapewnia międzynarodowy zasięg i szeroką dystrybucję, gwarantując dotarcie do potencjalnych partnerów biznesowych za granicą. </w:t>
      </w:r>
      <w:r>
        <w:t xml:space="preserve">Rocznik wydawany jest </w:t>
      </w:r>
      <w:r>
        <w:br/>
        <w:t xml:space="preserve">w języku angielskim. </w:t>
      </w:r>
      <w:r w:rsidRPr="00B20C08">
        <w:t xml:space="preserve">W ciągu trzech lat udało się nam osiągnąć nakład 12,5 tys. w druku oraz 2,5 tys. wersji elektronicznej. </w:t>
      </w:r>
    </w:p>
    <w:p w:rsidR="00206C3E" w:rsidRPr="00B20C08" w:rsidRDefault="00206C3E" w:rsidP="00B20C0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06C3E" w:rsidRPr="00B20C08" w:rsidRDefault="00206C3E" w:rsidP="00B20C0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20C08">
        <w:rPr>
          <w:sz w:val="24"/>
          <w:szCs w:val="24"/>
        </w:rPr>
        <w:t xml:space="preserve">W tegorocznym </w:t>
      </w:r>
      <w:r w:rsidRPr="00B20C08">
        <w:rPr>
          <w:b/>
          <w:bCs/>
          <w:sz w:val="24"/>
          <w:szCs w:val="24"/>
        </w:rPr>
        <w:t xml:space="preserve">Made in Poland </w:t>
      </w:r>
      <w:r w:rsidRPr="00B20C08">
        <w:rPr>
          <w:bCs/>
          <w:sz w:val="24"/>
          <w:szCs w:val="24"/>
        </w:rPr>
        <w:t>będzie</w:t>
      </w:r>
      <w:r w:rsidRPr="00B20C08">
        <w:rPr>
          <w:b/>
          <w:bCs/>
          <w:sz w:val="24"/>
          <w:szCs w:val="24"/>
        </w:rPr>
        <w:t xml:space="preserve"> </w:t>
      </w:r>
      <w:r w:rsidRPr="00B20C08">
        <w:rPr>
          <w:sz w:val="24"/>
          <w:szCs w:val="24"/>
        </w:rPr>
        <w:t xml:space="preserve">można znaleźć charakterystykę kluczowych branż polskiego eksportu </w:t>
      </w:r>
      <w:r w:rsidRPr="00067D7B">
        <w:rPr>
          <w:b/>
          <w:sz w:val="24"/>
          <w:szCs w:val="24"/>
        </w:rPr>
        <w:t>w tym branży farmaceutycznej</w:t>
      </w:r>
      <w:r>
        <w:rPr>
          <w:sz w:val="24"/>
          <w:szCs w:val="24"/>
        </w:rPr>
        <w:t xml:space="preserve">. A także ofertę </w:t>
      </w:r>
      <w:r w:rsidRPr="00B20C08">
        <w:rPr>
          <w:sz w:val="24"/>
          <w:szCs w:val="24"/>
        </w:rPr>
        <w:t xml:space="preserve">i profile polskich eksporterów oraz metody bezpiecznego finansowania handlu zagranicznego </w:t>
      </w:r>
      <w:r w:rsidRPr="00B20C08">
        <w:rPr>
          <w:sz w:val="24"/>
          <w:szCs w:val="24"/>
        </w:rPr>
        <w:br/>
        <w:t xml:space="preserve">i procesów logistycznych. Nasza publikacja skierowana jest do osób odpowiedzialnych za kluczowe decyzje w przedsiębiorstwach, pracowników instytucji wspierających eksport </w:t>
      </w:r>
      <w:r w:rsidRPr="00B20C08">
        <w:rPr>
          <w:sz w:val="24"/>
          <w:szCs w:val="24"/>
        </w:rPr>
        <w:br/>
        <w:t xml:space="preserve">i międzynarodową wymianę handlową. </w:t>
      </w:r>
    </w:p>
    <w:p w:rsidR="00206C3E" w:rsidRPr="00B20C08" w:rsidRDefault="00206C3E" w:rsidP="00B20C08">
      <w:pPr>
        <w:autoSpaceDE w:val="0"/>
        <w:autoSpaceDN w:val="0"/>
        <w:adjustRightInd w:val="0"/>
        <w:spacing w:after="0" w:line="240" w:lineRule="auto"/>
        <w:rPr>
          <w:color w:val="1C1B1A"/>
          <w:sz w:val="24"/>
          <w:szCs w:val="24"/>
        </w:rPr>
      </w:pPr>
      <w:r w:rsidRPr="00B20C08">
        <w:rPr>
          <w:b/>
          <w:sz w:val="24"/>
          <w:szCs w:val="24"/>
        </w:rPr>
        <w:t>Made in Poland</w:t>
      </w:r>
      <w:r w:rsidRPr="00B20C08">
        <w:rPr>
          <w:sz w:val="24"/>
          <w:szCs w:val="24"/>
        </w:rPr>
        <w:t xml:space="preserve"> redagowane jest przez redakcję miesięcznika Warsaw Business Journal Observer. Jednym z ostatnio pozyskanych partnerów publikacji jest Panattoni Europe.</w:t>
      </w:r>
      <w:r>
        <w:rPr>
          <w:sz w:val="24"/>
          <w:szCs w:val="24"/>
        </w:rPr>
        <w:t xml:space="preserve"> </w:t>
      </w:r>
      <w:r w:rsidRPr="00B20C08">
        <w:rPr>
          <w:b/>
          <w:sz w:val="24"/>
          <w:szCs w:val="24"/>
        </w:rPr>
        <w:t>Premiera rocznika 2014 już w maju</w:t>
      </w:r>
      <w:r w:rsidRPr="00B20C08">
        <w:rPr>
          <w:sz w:val="24"/>
          <w:szCs w:val="24"/>
        </w:rPr>
        <w:t xml:space="preserve">! W związku z publikacją 15 maja zaplanowana jest </w:t>
      </w:r>
      <w:r w:rsidRPr="00B20C08">
        <w:rPr>
          <w:b/>
          <w:sz w:val="24"/>
          <w:szCs w:val="24"/>
        </w:rPr>
        <w:t>Konferencja</w:t>
      </w:r>
      <w:r w:rsidRPr="00B20C08">
        <w:rPr>
          <w:sz w:val="24"/>
          <w:szCs w:val="24"/>
        </w:rPr>
        <w:t xml:space="preserve"> na temat Stanu Polskiego Eksportu.</w:t>
      </w:r>
    </w:p>
    <w:p w:rsidR="00206C3E" w:rsidRPr="00B20C08" w:rsidRDefault="00206C3E" w:rsidP="00B20C08">
      <w:pPr>
        <w:autoSpaceDE w:val="0"/>
        <w:autoSpaceDN w:val="0"/>
        <w:adjustRightInd w:val="0"/>
        <w:spacing w:after="0" w:line="240" w:lineRule="auto"/>
        <w:rPr>
          <w:b/>
          <w:bCs/>
          <w:color w:val="1C1B1A"/>
          <w:sz w:val="24"/>
          <w:szCs w:val="24"/>
        </w:rPr>
      </w:pPr>
    </w:p>
    <w:p w:rsidR="00206C3E" w:rsidRPr="00B20C08" w:rsidRDefault="00206C3E" w:rsidP="00B20C08">
      <w:pPr>
        <w:autoSpaceDE w:val="0"/>
        <w:autoSpaceDN w:val="0"/>
        <w:adjustRightInd w:val="0"/>
        <w:spacing w:after="0" w:line="240" w:lineRule="auto"/>
        <w:rPr>
          <w:b/>
          <w:bCs/>
          <w:color w:val="1C1B1A"/>
          <w:sz w:val="24"/>
          <w:szCs w:val="24"/>
        </w:rPr>
      </w:pPr>
    </w:p>
    <w:p w:rsidR="00206C3E" w:rsidRPr="00B20C08" w:rsidRDefault="00206C3E" w:rsidP="00B20C08">
      <w:pPr>
        <w:autoSpaceDE w:val="0"/>
        <w:autoSpaceDN w:val="0"/>
        <w:adjustRightInd w:val="0"/>
        <w:spacing w:after="0" w:line="240" w:lineRule="auto"/>
        <w:rPr>
          <w:b/>
          <w:color w:val="1C1B1A"/>
          <w:sz w:val="24"/>
          <w:szCs w:val="24"/>
        </w:rPr>
      </w:pPr>
      <w:r w:rsidRPr="00B20C08">
        <w:rPr>
          <w:b/>
          <w:color w:val="1C1B1A"/>
          <w:sz w:val="24"/>
          <w:szCs w:val="24"/>
        </w:rPr>
        <w:t>Grupa docelowa:</w:t>
      </w:r>
    </w:p>
    <w:p w:rsidR="00206C3E" w:rsidRPr="00B20C08" w:rsidRDefault="00206C3E" w:rsidP="00B20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1C1B1A"/>
          <w:sz w:val="24"/>
          <w:szCs w:val="24"/>
        </w:rPr>
      </w:pPr>
      <w:r w:rsidRPr="00B20C08">
        <w:rPr>
          <w:color w:val="1C1B1A"/>
          <w:sz w:val="24"/>
          <w:szCs w:val="24"/>
        </w:rPr>
        <w:t>polska i zagraniczna kadra kierownicza średniego szczebla, odpowiedzialna za kluczowe decyzje w przedsiębiorstwach</w:t>
      </w:r>
    </w:p>
    <w:p w:rsidR="00206C3E" w:rsidRPr="00B20C08" w:rsidRDefault="00206C3E" w:rsidP="00B20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1C1B1A"/>
          <w:sz w:val="24"/>
          <w:szCs w:val="24"/>
        </w:rPr>
      </w:pPr>
      <w:r w:rsidRPr="00B20C08">
        <w:rPr>
          <w:color w:val="1C1B1A"/>
          <w:sz w:val="24"/>
          <w:szCs w:val="24"/>
        </w:rPr>
        <w:t>przedstawiciele przedsiębiorstw zainteresowanych importem</w:t>
      </w:r>
    </w:p>
    <w:p w:rsidR="00206C3E" w:rsidRPr="00B20C08" w:rsidRDefault="00206C3E" w:rsidP="00B20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1C1B1A"/>
          <w:sz w:val="24"/>
          <w:szCs w:val="24"/>
        </w:rPr>
      </w:pPr>
      <w:r w:rsidRPr="00B20C08">
        <w:rPr>
          <w:color w:val="1C1B1A"/>
          <w:sz w:val="24"/>
          <w:szCs w:val="24"/>
        </w:rPr>
        <w:t>oraz eksportem towarów i usług z Polski</w:t>
      </w:r>
    </w:p>
    <w:p w:rsidR="00206C3E" w:rsidRPr="00B20C08" w:rsidRDefault="00206C3E" w:rsidP="00B20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1C1B1A"/>
          <w:sz w:val="24"/>
          <w:szCs w:val="24"/>
        </w:rPr>
      </w:pPr>
      <w:r w:rsidRPr="00B20C08">
        <w:rPr>
          <w:color w:val="1C1B1A"/>
          <w:sz w:val="24"/>
          <w:szCs w:val="24"/>
        </w:rPr>
        <w:t>pracownicy instytucji międzynarodowych, organizacji rządowych i samorządowych wspierających eksport i międzynarodową wymianę handlową</w:t>
      </w:r>
    </w:p>
    <w:p w:rsidR="00206C3E" w:rsidRPr="00B20C08" w:rsidRDefault="00206C3E" w:rsidP="00B20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1C1B1A"/>
          <w:sz w:val="24"/>
          <w:szCs w:val="24"/>
        </w:rPr>
      </w:pPr>
      <w:r w:rsidRPr="00B20C08">
        <w:rPr>
          <w:color w:val="1C1B1A"/>
          <w:sz w:val="24"/>
          <w:szCs w:val="24"/>
        </w:rPr>
        <w:t>przedstawiciele zagranicznych izb przemysłowo-handlowych oraz branżowych, WPHI Ambasad i Konsulatów RP za granicą, Agencje Współpracy Gospodarczej, Instytut Polski, Stałe Przedstawicielstwa</w:t>
      </w:r>
    </w:p>
    <w:p w:rsidR="00206C3E" w:rsidRPr="00B20C08" w:rsidRDefault="00206C3E" w:rsidP="00B20C08">
      <w:pPr>
        <w:autoSpaceDE w:val="0"/>
        <w:autoSpaceDN w:val="0"/>
        <w:adjustRightInd w:val="0"/>
        <w:spacing w:after="0" w:line="240" w:lineRule="auto"/>
        <w:rPr>
          <w:color w:val="1C1B1A"/>
          <w:sz w:val="24"/>
          <w:szCs w:val="24"/>
        </w:rPr>
      </w:pPr>
    </w:p>
    <w:p w:rsidR="00206C3E" w:rsidRPr="00B20C08" w:rsidRDefault="00206C3E" w:rsidP="00B20C08">
      <w:pPr>
        <w:autoSpaceDE w:val="0"/>
        <w:autoSpaceDN w:val="0"/>
        <w:adjustRightInd w:val="0"/>
        <w:spacing w:after="0" w:line="240" w:lineRule="auto"/>
        <w:rPr>
          <w:rFonts w:cs="DINProPl-Bold"/>
          <w:b/>
          <w:bCs/>
          <w:sz w:val="24"/>
          <w:szCs w:val="24"/>
        </w:rPr>
      </w:pPr>
      <w:r>
        <w:rPr>
          <w:rFonts w:cs="DINProPl-Bold"/>
          <w:b/>
          <w:bCs/>
          <w:sz w:val="24"/>
          <w:szCs w:val="24"/>
        </w:rPr>
        <w:br/>
      </w:r>
      <w:r>
        <w:rPr>
          <w:rFonts w:cs="DINProPl-Bold"/>
          <w:b/>
          <w:bCs/>
          <w:sz w:val="24"/>
          <w:szCs w:val="24"/>
        </w:rPr>
        <w:br/>
      </w:r>
      <w:r w:rsidRPr="00B20C08">
        <w:rPr>
          <w:rFonts w:cs="DINProPl-Bold"/>
          <w:b/>
          <w:bCs/>
          <w:sz w:val="24"/>
          <w:szCs w:val="24"/>
        </w:rPr>
        <w:t>Dystrybucja:</w:t>
      </w:r>
    </w:p>
    <w:p w:rsidR="00206C3E" w:rsidRPr="00B20C08" w:rsidRDefault="00206C3E" w:rsidP="00B20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DINProPl-Regular"/>
          <w:sz w:val="24"/>
          <w:szCs w:val="24"/>
        </w:rPr>
      </w:pPr>
      <w:r w:rsidRPr="00B20C08">
        <w:rPr>
          <w:rFonts w:cs="DINProPl-Regular"/>
          <w:sz w:val="24"/>
          <w:szCs w:val="24"/>
        </w:rPr>
        <w:t>sprzedaż egzemplarzowa w sieciach salonów prasowych</w:t>
      </w:r>
    </w:p>
    <w:p w:rsidR="00206C3E" w:rsidRPr="00B20C08" w:rsidRDefault="00206C3E" w:rsidP="00B20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DINProPl-Regular"/>
          <w:sz w:val="24"/>
          <w:szCs w:val="24"/>
        </w:rPr>
      </w:pPr>
      <w:r w:rsidRPr="00B20C08">
        <w:rPr>
          <w:rFonts w:cs="DINProPl-Regular"/>
          <w:sz w:val="24"/>
          <w:szCs w:val="24"/>
        </w:rPr>
        <w:t>sprzedaż w sklepach internetowych partnerów</w:t>
      </w:r>
    </w:p>
    <w:p w:rsidR="00206C3E" w:rsidRPr="00B20C08" w:rsidRDefault="00206C3E" w:rsidP="00B20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DINProPl-Regular"/>
          <w:sz w:val="24"/>
          <w:szCs w:val="24"/>
        </w:rPr>
      </w:pPr>
      <w:r w:rsidRPr="00B20C08">
        <w:rPr>
          <w:rFonts w:cs="DINProPl-Regular"/>
          <w:sz w:val="24"/>
          <w:szCs w:val="24"/>
        </w:rPr>
        <w:t>dystrybucja podczas międzynarodowych forów biznesowych, seminariów,</w:t>
      </w:r>
      <w:r>
        <w:rPr>
          <w:rFonts w:cs="DINProPl-Regular"/>
          <w:sz w:val="24"/>
          <w:szCs w:val="24"/>
        </w:rPr>
        <w:t xml:space="preserve"> </w:t>
      </w:r>
      <w:r w:rsidRPr="00B20C08">
        <w:rPr>
          <w:rFonts w:cs="DINProPl-Regular"/>
          <w:sz w:val="24"/>
          <w:szCs w:val="24"/>
        </w:rPr>
        <w:t>misji gospodarczych i handlowych, konferencji, które Warsaw Business Journal</w:t>
      </w:r>
      <w:r>
        <w:rPr>
          <w:rFonts w:cs="DINProPl-Regular"/>
          <w:sz w:val="24"/>
          <w:szCs w:val="24"/>
        </w:rPr>
        <w:t xml:space="preserve"> </w:t>
      </w:r>
      <w:r w:rsidRPr="00B20C08">
        <w:rPr>
          <w:rFonts w:cs="DINProPl-Regular"/>
          <w:sz w:val="24"/>
          <w:szCs w:val="24"/>
        </w:rPr>
        <w:t>Observer objął patronatem medialnym</w:t>
      </w:r>
    </w:p>
    <w:p w:rsidR="00206C3E" w:rsidRPr="00B20C08" w:rsidRDefault="00206C3E" w:rsidP="00B20C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DINProPl-Regular"/>
          <w:sz w:val="24"/>
          <w:szCs w:val="24"/>
        </w:rPr>
      </w:pPr>
      <w:r w:rsidRPr="00B20C08">
        <w:rPr>
          <w:rFonts w:cs="DINProPl-Regular"/>
          <w:sz w:val="24"/>
          <w:szCs w:val="24"/>
        </w:rPr>
        <w:t>dystrybucja podczas wydarzeń biznesowych/konferencji organizowanych</w:t>
      </w:r>
      <w:r>
        <w:rPr>
          <w:rFonts w:cs="DINProPl-Regular"/>
          <w:sz w:val="24"/>
          <w:szCs w:val="24"/>
        </w:rPr>
        <w:t xml:space="preserve"> </w:t>
      </w:r>
      <w:r w:rsidRPr="00B20C08">
        <w:rPr>
          <w:rFonts w:cs="DINProPl-Regular"/>
          <w:sz w:val="24"/>
          <w:szCs w:val="24"/>
        </w:rPr>
        <w:t>przez Warsaw Business Journal Observer</w:t>
      </w:r>
    </w:p>
    <w:p w:rsidR="00206C3E" w:rsidRPr="00B20C08" w:rsidRDefault="00206C3E" w:rsidP="00B20C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DINProPl-Regular"/>
          <w:sz w:val="24"/>
          <w:szCs w:val="24"/>
        </w:rPr>
      </w:pPr>
      <w:r w:rsidRPr="00B20C08">
        <w:rPr>
          <w:rFonts w:cs="DINProPl-Regular"/>
          <w:sz w:val="24"/>
          <w:szCs w:val="24"/>
        </w:rPr>
        <w:t>dystrybucja za pośrednictwem stałych partnerów m.in.: międzynarodowych</w:t>
      </w:r>
      <w:r>
        <w:rPr>
          <w:rFonts w:cs="DINProPl-Regular"/>
          <w:sz w:val="24"/>
          <w:szCs w:val="24"/>
        </w:rPr>
        <w:t xml:space="preserve"> </w:t>
      </w:r>
      <w:r w:rsidRPr="00B20C08">
        <w:rPr>
          <w:rFonts w:cs="DINProPl-Regular"/>
          <w:sz w:val="24"/>
          <w:szCs w:val="24"/>
        </w:rPr>
        <w:t>izb przemysłowo-handlowych oraz branżowych, WPHI Ambasad i Konsulatów</w:t>
      </w:r>
      <w:r>
        <w:rPr>
          <w:rFonts w:cs="DINProPl-Regular"/>
          <w:sz w:val="24"/>
          <w:szCs w:val="24"/>
        </w:rPr>
        <w:t xml:space="preserve"> </w:t>
      </w:r>
      <w:r w:rsidRPr="00B20C08">
        <w:rPr>
          <w:rFonts w:cs="DINProPl-Regular"/>
          <w:sz w:val="24"/>
          <w:szCs w:val="24"/>
        </w:rPr>
        <w:t>RP za granicą, Agencji Współpracy Gospodarczej.</w:t>
      </w:r>
    </w:p>
    <w:p w:rsidR="00206C3E" w:rsidRPr="00B20C08" w:rsidRDefault="00206C3E" w:rsidP="00B20C08">
      <w:pPr>
        <w:autoSpaceDE w:val="0"/>
        <w:autoSpaceDN w:val="0"/>
        <w:adjustRightInd w:val="0"/>
        <w:spacing w:after="0" w:line="240" w:lineRule="auto"/>
        <w:rPr>
          <w:color w:val="1C1B1A"/>
          <w:sz w:val="24"/>
          <w:szCs w:val="24"/>
        </w:rPr>
      </w:pPr>
    </w:p>
    <w:p w:rsidR="00206C3E" w:rsidRPr="00B20C08" w:rsidRDefault="00206C3E" w:rsidP="00B20C08">
      <w:pPr>
        <w:autoSpaceDE w:val="0"/>
        <w:autoSpaceDN w:val="0"/>
        <w:adjustRightInd w:val="0"/>
        <w:spacing w:after="0" w:line="240" w:lineRule="auto"/>
        <w:rPr>
          <w:color w:val="1C1B1A"/>
          <w:sz w:val="24"/>
          <w:szCs w:val="24"/>
        </w:rPr>
      </w:pPr>
    </w:p>
    <w:p w:rsidR="00206C3E" w:rsidRPr="00B20C08" w:rsidRDefault="00206C3E" w:rsidP="00B20C08">
      <w:pPr>
        <w:autoSpaceDE w:val="0"/>
        <w:autoSpaceDN w:val="0"/>
        <w:adjustRightInd w:val="0"/>
        <w:spacing w:after="0" w:line="240" w:lineRule="auto"/>
        <w:rPr>
          <w:color w:val="1C1B1A"/>
          <w:sz w:val="24"/>
          <w:szCs w:val="24"/>
        </w:rPr>
      </w:pPr>
      <w:r w:rsidRPr="00B20C08">
        <w:rPr>
          <w:color w:val="1C1B1A"/>
          <w:sz w:val="24"/>
          <w:szCs w:val="24"/>
        </w:rPr>
        <w:t xml:space="preserve">Zapraszamy do współpracy i prezentacji na łamach rocznika. </w:t>
      </w:r>
    </w:p>
    <w:p w:rsidR="00206C3E" w:rsidRPr="00B20C08" w:rsidRDefault="00206C3E" w:rsidP="00B20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Dla rynku farmaceutycznego</w:t>
      </w:r>
      <w:r w:rsidRPr="00B20C08">
        <w:rPr>
          <w:b/>
          <w:sz w:val="24"/>
          <w:szCs w:val="24"/>
        </w:rPr>
        <w:t xml:space="preserve"> przygotowaliśmy specjalną ofertę promocyjną: połączenie case study</w:t>
      </w:r>
      <w:r>
        <w:rPr>
          <w:b/>
          <w:sz w:val="24"/>
          <w:szCs w:val="24"/>
        </w:rPr>
        <w:t>, w którym proponujemy przedstawienie wysokich technologii jakie wykorzystuje polski rynek farmaceutyczny oraz wywiadu</w:t>
      </w:r>
      <w:r w:rsidRPr="00B20C08">
        <w:rPr>
          <w:b/>
          <w:sz w:val="24"/>
          <w:szCs w:val="24"/>
        </w:rPr>
        <w:t xml:space="preserve"> z prezesem</w:t>
      </w:r>
      <w:r>
        <w:rPr>
          <w:b/>
          <w:sz w:val="24"/>
          <w:szCs w:val="24"/>
        </w:rPr>
        <w:t xml:space="preserve">/przedstawicielem </w:t>
      </w:r>
      <w:r w:rsidRPr="00B20C08">
        <w:rPr>
          <w:b/>
          <w:sz w:val="24"/>
          <w:szCs w:val="24"/>
        </w:rPr>
        <w:t xml:space="preserve"> firmy.</w:t>
      </w:r>
    </w:p>
    <w:p w:rsidR="00206C3E" w:rsidRDefault="00206C3E" w:rsidP="00B20C08">
      <w:pPr>
        <w:autoSpaceDE w:val="0"/>
        <w:autoSpaceDN w:val="0"/>
        <w:adjustRightInd w:val="0"/>
        <w:spacing w:after="0" w:line="240" w:lineRule="auto"/>
        <w:rPr>
          <w:color w:val="1C1B1A"/>
          <w:sz w:val="24"/>
          <w:szCs w:val="24"/>
        </w:rPr>
      </w:pPr>
    </w:p>
    <w:p w:rsidR="00206C3E" w:rsidRPr="00B20C08" w:rsidRDefault="00206C3E" w:rsidP="00B20C08">
      <w:pPr>
        <w:autoSpaceDE w:val="0"/>
        <w:autoSpaceDN w:val="0"/>
        <w:adjustRightInd w:val="0"/>
        <w:spacing w:after="0" w:line="240" w:lineRule="auto"/>
        <w:rPr>
          <w:color w:val="1C1B1A"/>
          <w:sz w:val="24"/>
          <w:szCs w:val="24"/>
        </w:rPr>
      </w:pPr>
      <w:r>
        <w:rPr>
          <w:color w:val="1C1B1A"/>
          <w:sz w:val="24"/>
          <w:szCs w:val="24"/>
        </w:rPr>
        <w:t>W celu zapoznania się z ofertą cenową prosimy o kontakt z działem marketingu i reklamy:</w:t>
      </w:r>
    </w:p>
    <w:p w:rsidR="00206C3E" w:rsidRPr="00B20C08" w:rsidRDefault="00206C3E" w:rsidP="00B20C08">
      <w:pPr>
        <w:autoSpaceDE w:val="0"/>
        <w:autoSpaceDN w:val="0"/>
        <w:adjustRightInd w:val="0"/>
        <w:spacing w:after="0" w:line="240" w:lineRule="auto"/>
        <w:rPr>
          <w:color w:val="1C1B1A"/>
          <w:sz w:val="24"/>
          <w:szCs w:val="24"/>
        </w:rPr>
      </w:pPr>
    </w:p>
    <w:p w:rsidR="00206C3E" w:rsidRPr="00B20C08" w:rsidRDefault="00206C3E" w:rsidP="00B20C08">
      <w:pPr>
        <w:autoSpaceDE w:val="0"/>
        <w:autoSpaceDN w:val="0"/>
        <w:adjustRightInd w:val="0"/>
        <w:spacing w:after="0" w:line="240" w:lineRule="auto"/>
        <w:rPr>
          <w:color w:val="1C1B1A"/>
          <w:sz w:val="24"/>
          <w:szCs w:val="24"/>
        </w:rPr>
      </w:pPr>
      <w:hyperlink r:id="rId8" w:history="1">
        <w:r w:rsidRPr="00B20C08">
          <w:rPr>
            <w:rStyle w:val="Hyperlink"/>
            <w:sz w:val="24"/>
            <w:szCs w:val="24"/>
          </w:rPr>
          <w:t>abrejwo@wbj.pl</w:t>
        </w:r>
      </w:hyperlink>
      <w:r w:rsidRPr="00B20C08">
        <w:rPr>
          <w:color w:val="1C1B1A"/>
          <w:sz w:val="24"/>
          <w:szCs w:val="24"/>
        </w:rPr>
        <w:t xml:space="preserve"> +48 504 201 007 </w:t>
      </w:r>
    </w:p>
    <w:p w:rsidR="00206C3E" w:rsidRPr="00B20C08" w:rsidRDefault="00206C3E" w:rsidP="00B20C08">
      <w:pPr>
        <w:autoSpaceDE w:val="0"/>
        <w:autoSpaceDN w:val="0"/>
        <w:adjustRightInd w:val="0"/>
        <w:spacing w:after="0" w:line="240" w:lineRule="auto"/>
        <w:rPr>
          <w:color w:val="1C1B1A"/>
          <w:sz w:val="24"/>
          <w:szCs w:val="24"/>
        </w:rPr>
      </w:pPr>
    </w:p>
    <w:p w:rsidR="00206C3E" w:rsidRPr="00B20C08" w:rsidRDefault="00206C3E" w:rsidP="00B20C08">
      <w:pPr>
        <w:spacing w:after="0" w:line="240" w:lineRule="auto"/>
        <w:rPr>
          <w:sz w:val="24"/>
          <w:szCs w:val="24"/>
        </w:rPr>
      </w:pPr>
    </w:p>
    <w:p w:rsidR="00206C3E" w:rsidRPr="00B20C08" w:rsidRDefault="00206C3E" w:rsidP="00B20C08">
      <w:pPr>
        <w:spacing w:after="0" w:line="240" w:lineRule="auto"/>
        <w:rPr>
          <w:sz w:val="24"/>
          <w:szCs w:val="24"/>
        </w:rPr>
      </w:pPr>
    </w:p>
    <w:sectPr w:rsidR="00206C3E" w:rsidRPr="00B20C08" w:rsidSect="00811F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C3E" w:rsidRDefault="00206C3E" w:rsidP="00FC64E3">
      <w:pPr>
        <w:spacing w:after="0" w:line="240" w:lineRule="auto"/>
      </w:pPr>
      <w:r>
        <w:separator/>
      </w:r>
    </w:p>
  </w:endnote>
  <w:endnote w:type="continuationSeparator" w:id="0">
    <w:p w:rsidR="00206C3E" w:rsidRDefault="00206C3E" w:rsidP="00FC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INPro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Pro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3E" w:rsidRPr="00F234E6" w:rsidRDefault="00206C3E" w:rsidP="00FC64E3">
    <w:pPr>
      <w:rPr>
        <w:rFonts w:cs="Tahoma"/>
        <w:bCs/>
        <w:noProof/>
        <w:color w:val="002060"/>
        <w:lang w:eastAsia="pl-PL"/>
      </w:rPr>
    </w:pPr>
    <w:r w:rsidRPr="00F234E6">
      <w:rPr>
        <w:rFonts w:cs="Tahoma"/>
        <w:b/>
        <w:bCs/>
        <w:noProof/>
        <w:color w:val="002060"/>
        <w:lang w:eastAsia="pl-PL"/>
      </w:rPr>
      <w:t>Valkea Media SA</w:t>
    </w:r>
    <w:r w:rsidRPr="00F234E6">
      <w:rPr>
        <w:rFonts w:cs="Tahoma"/>
        <w:bCs/>
        <w:noProof/>
        <w:color w:val="002060"/>
        <w:lang w:eastAsia="pl-PL"/>
      </w:rPr>
      <w:t xml:space="preserve"> I ul. Elbląska 15/17 I 01-747 Warszawa I NIP: 525 21 77 350 I </w:t>
    </w:r>
    <w:hyperlink r:id="rId1" w:history="1">
      <w:r w:rsidRPr="00F234E6">
        <w:rPr>
          <w:rStyle w:val="Hyperlink"/>
          <w:rFonts w:cs="Tahoma"/>
          <w:bCs/>
          <w:noProof/>
          <w:color w:val="002060"/>
          <w:lang w:eastAsia="pl-PL"/>
        </w:rPr>
        <w:t>www.valkea.com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C3E" w:rsidRDefault="00206C3E" w:rsidP="00FC64E3">
      <w:pPr>
        <w:spacing w:after="0" w:line="240" w:lineRule="auto"/>
      </w:pPr>
      <w:r>
        <w:separator/>
      </w:r>
    </w:p>
  </w:footnote>
  <w:footnote w:type="continuationSeparator" w:id="0">
    <w:p w:rsidR="00206C3E" w:rsidRDefault="00206C3E" w:rsidP="00FC6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369"/>
    <w:multiLevelType w:val="hybridMultilevel"/>
    <w:tmpl w:val="63AE9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220B5"/>
    <w:multiLevelType w:val="hybridMultilevel"/>
    <w:tmpl w:val="B1101E0C"/>
    <w:lvl w:ilvl="0" w:tplc="0E08C1A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37C1A"/>
    <w:multiLevelType w:val="hybridMultilevel"/>
    <w:tmpl w:val="9BB01F0E"/>
    <w:lvl w:ilvl="0" w:tplc="0E08C1A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A4A"/>
    <w:rsid w:val="00046434"/>
    <w:rsid w:val="00067D7B"/>
    <w:rsid w:val="000728CF"/>
    <w:rsid w:val="00136770"/>
    <w:rsid w:val="00153896"/>
    <w:rsid w:val="001F6191"/>
    <w:rsid w:val="002031FC"/>
    <w:rsid w:val="00206C3E"/>
    <w:rsid w:val="00274F80"/>
    <w:rsid w:val="002806EE"/>
    <w:rsid w:val="002D43A8"/>
    <w:rsid w:val="00305838"/>
    <w:rsid w:val="00323F24"/>
    <w:rsid w:val="003A5B5C"/>
    <w:rsid w:val="0048014C"/>
    <w:rsid w:val="004805A4"/>
    <w:rsid w:val="00572754"/>
    <w:rsid w:val="005C59C1"/>
    <w:rsid w:val="006239D0"/>
    <w:rsid w:val="00655F52"/>
    <w:rsid w:val="00697DD5"/>
    <w:rsid w:val="00784EC6"/>
    <w:rsid w:val="00811F72"/>
    <w:rsid w:val="009E1A4A"/>
    <w:rsid w:val="00A86183"/>
    <w:rsid w:val="00B20C08"/>
    <w:rsid w:val="00C52031"/>
    <w:rsid w:val="00CF1BD0"/>
    <w:rsid w:val="00D05367"/>
    <w:rsid w:val="00D13621"/>
    <w:rsid w:val="00DC208D"/>
    <w:rsid w:val="00F234E6"/>
    <w:rsid w:val="00FC64E3"/>
    <w:rsid w:val="00FF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E1A4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D136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F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C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64E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C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64E3"/>
    <w:rPr>
      <w:rFonts w:cs="Times New Roman"/>
    </w:rPr>
  </w:style>
  <w:style w:type="paragraph" w:styleId="ListParagraph">
    <w:name w:val="List Paragraph"/>
    <w:basedOn w:val="Normal"/>
    <w:uiPriority w:val="99"/>
    <w:qFormat/>
    <w:rsid w:val="00B20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0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ejwo@wbj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ke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430</Words>
  <Characters>2584</Characters>
  <Application>Microsoft Office Outlook</Application>
  <DocSecurity>0</DocSecurity>
  <Lines>0</Lines>
  <Paragraphs>0</Paragraphs>
  <ScaleCrop>false</ScaleCrop>
  <Company>Valkea Media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Ksenia</cp:lastModifiedBy>
  <cp:revision>2</cp:revision>
  <cp:lastPrinted>2014-03-25T09:12:00Z</cp:lastPrinted>
  <dcterms:created xsi:type="dcterms:W3CDTF">2014-04-02T11:05:00Z</dcterms:created>
  <dcterms:modified xsi:type="dcterms:W3CDTF">2014-04-02T11:05:00Z</dcterms:modified>
</cp:coreProperties>
</file>